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8E" w:rsidRDefault="0073078E" w:rsidP="0073078E">
      <w:pPr>
        <w:spacing w:beforeLines="50" w:afterLines="50" w:line="5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73078E" w:rsidRDefault="0073078E" w:rsidP="0073078E">
      <w:pPr>
        <w:spacing w:beforeLines="50" w:afterLines="50" w:line="54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驻马店市第二批具备河南省免费产前筛查血清学标本采集机构名单</w:t>
      </w:r>
    </w:p>
    <w:p w:rsidR="0073078E" w:rsidRDefault="0073078E" w:rsidP="0073078E">
      <w:pPr>
        <w:spacing w:beforeLines="50" w:afterLines="50" w:line="540" w:lineRule="exact"/>
        <w:jc w:val="center"/>
        <w:rPr>
          <w:rFonts w:asciiTheme="minorHAnsi" w:eastAsiaTheme="minorEastAsia" w:hAnsiTheme="minorHAnsi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（5家）</w:t>
      </w:r>
    </w:p>
    <w:tbl>
      <w:tblPr>
        <w:tblW w:w="9450" w:type="dxa"/>
        <w:tblLayout w:type="fixed"/>
        <w:tblLook w:val="04A0"/>
      </w:tblPr>
      <w:tblGrid>
        <w:gridCol w:w="1625"/>
        <w:gridCol w:w="2204"/>
        <w:gridCol w:w="5621"/>
      </w:tblGrid>
      <w:tr w:rsidR="0073078E" w:rsidTr="0073078E">
        <w:trPr>
          <w:trHeight w:val="59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/>
              </w:rPr>
              <w:t>省辖市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/>
              </w:rPr>
              <w:t>县区名称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/>
              </w:rPr>
              <w:t>机构名称</w:t>
            </w:r>
          </w:p>
        </w:tc>
      </w:tr>
      <w:tr w:rsidR="0073078E" w:rsidTr="0073078E">
        <w:trPr>
          <w:trHeight w:val="56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西平县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西平县人民医院</w:t>
            </w:r>
          </w:p>
        </w:tc>
      </w:tr>
      <w:tr w:rsidR="0073078E" w:rsidTr="0073078E">
        <w:trPr>
          <w:trHeight w:val="574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8E" w:rsidRDefault="0073078E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上蔡县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上蔡县人民医院</w:t>
            </w:r>
          </w:p>
        </w:tc>
      </w:tr>
      <w:tr w:rsidR="0073078E" w:rsidTr="0073078E">
        <w:trPr>
          <w:trHeight w:val="574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8E" w:rsidRDefault="0073078E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城区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驻马店市第一人民医院</w:t>
            </w:r>
          </w:p>
        </w:tc>
      </w:tr>
      <w:tr w:rsidR="0073078E" w:rsidTr="0073078E">
        <w:trPr>
          <w:trHeight w:val="559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8E" w:rsidRDefault="0073078E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8E" w:rsidRDefault="0073078E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驻马店市中心医院</w:t>
            </w:r>
          </w:p>
        </w:tc>
      </w:tr>
      <w:tr w:rsidR="0073078E" w:rsidTr="0073078E">
        <w:trPr>
          <w:trHeight w:val="559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8E" w:rsidRDefault="0073078E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8E" w:rsidRDefault="0073078E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78E" w:rsidRDefault="0073078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驻马店市中医院</w:t>
            </w:r>
          </w:p>
        </w:tc>
      </w:tr>
    </w:tbl>
    <w:p w:rsidR="004358AB" w:rsidRDefault="004358AB" w:rsidP="0073078E">
      <w:pPr>
        <w:spacing w:beforeLines="50" w:afterLines="50" w:line="54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14C1"/>
    <w:rsid w:val="00323B43"/>
    <w:rsid w:val="003D37D8"/>
    <w:rsid w:val="00426133"/>
    <w:rsid w:val="004358AB"/>
    <w:rsid w:val="0073078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2018-01-18T07:53:00Z</dcterms:modified>
</cp:coreProperties>
</file>