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topLinePunct w:val="0"/>
        <w:bidi w:val="0"/>
        <w:spacing w:line="580" w:lineRule="exact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医师资格考试现场确认简易程序知情承诺书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我申请启用河南考区医师资格考试报名现场确认简易程序，并承诺本年度报考信息与去年相同无任何变化。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我承诺报考信息有变化而提交虚假承诺的，将接受取消当年考试成绩，2年内不得报考的处理。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right="640"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考生签名：      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ind w:right="640"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</w:p>
    <w:p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期：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46DB7"/>
    <w:rsid w:val="0534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2020-04-08T04:02:00Z</dcterms:created>
  <dc:creator>永远有多远</dc:creator>
  <cp:lastModifiedBy>永远有多远</cp:lastModifiedBy>
  <dcterms:modified xsi:type="dcterms:W3CDTF">2020-04-08T04:03:11Z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