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1350"/>
        <w:gridCol w:w="675"/>
        <w:gridCol w:w="1125"/>
        <w:gridCol w:w="1095"/>
        <w:gridCol w:w="2393"/>
        <w:gridCol w:w="1215"/>
        <w:gridCol w:w="6781"/>
      </w:tblGrid>
      <w:tr w:rsidR="00D4752B" w:rsidTr="00F54D4D">
        <w:trPr>
          <w:trHeight w:val="400"/>
          <w:jc w:val="center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附件1：</w:t>
            </w:r>
          </w:p>
        </w:tc>
      </w:tr>
      <w:tr w:rsidR="00D4752B" w:rsidTr="00F54D4D">
        <w:trPr>
          <w:trHeight w:val="720"/>
          <w:jc w:val="center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驻马店市卫生健康体育委员会公开招聘12345心理服务热线（坐席）工作人员招聘条件及岗位需求表</w:t>
            </w:r>
          </w:p>
        </w:tc>
      </w:tr>
      <w:tr w:rsidR="00D4752B" w:rsidTr="00F54D4D">
        <w:trPr>
          <w:trHeight w:val="815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用人单位</w:t>
            </w:r>
          </w:p>
        </w:tc>
        <w:tc>
          <w:tcPr>
            <w:tcW w:w="14634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招聘岗位及要求</w:t>
            </w:r>
          </w:p>
        </w:tc>
      </w:tr>
      <w:tr w:rsidR="00D4752B" w:rsidTr="00F54D4D">
        <w:trPr>
          <w:trHeight w:val="960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jc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岗位编码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学历、专业要求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性别要求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年龄要求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6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/>
              </w:rPr>
              <w:t>其他条件</w:t>
            </w:r>
          </w:p>
        </w:tc>
      </w:tr>
      <w:tr w:rsidR="00D4752B" w:rsidTr="00F54D4D">
        <w:trPr>
          <w:trHeight w:val="1498"/>
          <w:jc w:val="center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驻马店市卫生健康体育委员会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管理人员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-55周岁（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1995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日前出生-1965年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日后出生）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人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1、政治可靠，遵纪守法，品行端正，具有良好的思想品质和职业道德；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br/>
              <w:t xml:space="preserve">2、形象好、气质佳、身心健康、五官端正、能胜任正常工作；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4、有3年以上项目管理经验。 </w:t>
            </w:r>
          </w:p>
        </w:tc>
      </w:tr>
      <w:tr w:rsidR="00D4752B" w:rsidTr="00F54D4D">
        <w:trPr>
          <w:trHeight w:val="1565"/>
          <w:jc w:val="center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心理督导师（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二级及以上心理咨询师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-55周岁（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1995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日前出生-1965年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日后出生）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2人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1、政治可靠，遵纪守法，品行端正，具有良好的思想品质和职业道德；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5、有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二级及以上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心理咨询师证。</w:t>
            </w:r>
          </w:p>
        </w:tc>
      </w:tr>
      <w:tr w:rsidR="00D4752B" w:rsidTr="00F54D4D">
        <w:trPr>
          <w:trHeight w:val="1565"/>
          <w:jc w:val="center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心理咨询师（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三级及以上心理咨询师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-55周岁（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1995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日前出生-1965年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日后出生）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0人</w:t>
            </w:r>
          </w:p>
        </w:tc>
        <w:tc>
          <w:tcPr>
            <w:tcW w:w="6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752B" w:rsidRDefault="00D4752B" w:rsidP="00F54D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1、政治可靠，遵纪守法，品行端正，具有良好的思想品质和职业道德；  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  5、有三级及以上心理咨询师证。</w:t>
            </w:r>
          </w:p>
        </w:tc>
      </w:tr>
    </w:tbl>
    <w:p w:rsidR="006D1A1C" w:rsidRPr="00D4752B" w:rsidRDefault="006D1A1C"/>
    <w:sectPr w:rsidR="006D1A1C" w:rsidRPr="00D4752B" w:rsidSect="00D4752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1C" w:rsidRDefault="006D1A1C" w:rsidP="00D4752B">
      <w:r>
        <w:separator/>
      </w:r>
    </w:p>
  </w:endnote>
  <w:endnote w:type="continuationSeparator" w:id="1">
    <w:p w:rsidR="006D1A1C" w:rsidRDefault="006D1A1C" w:rsidP="00D4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1C" w:rsidRDefault="006D1A1C" w:rsidP="00D4752B">
      <w:r>
        <w:separator/>
      </w:r>
    </w:p>
  </w:footnote>
  <w:footnote w:type="continuationSeparator" w:id="1">
    <w:p w:rsidR="006D1A1C" w:rsidRDefault="006D1A1C" w:rsidP="00D47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52B"/>
    <w:rsid w:val="006D1A1C"/>
    <w:rsid w:val="00D4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5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Password</dc:creator>
  <cp:keywords/>
  <dc:description/>
  <cp:lastModifiedBy>Password</cp:lastModifiedBy>
  <cp:revision>2</cp:revision>
  <dcterms:created xsi:type="dcterms:W3CDTF">2020-06-25T00:33:00Z</dcterms:created>
  <dcterms:modified xsi:type="dcterms:W3CDTF">2020-06-25T00:34:00Z</dcterms:modified>
</cp:coreProperties>
</file>