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eastAsia="黑体"/>
          <w:color w:val="auto"/>
          <w:sz w:val="30"/>
          <w:szCs w:val="30"/>
          <w:highlight w:val="none"/>
        </w:rPr>
        <w:t>附 件</w:t>
      </w:r>
      <w:r>
        <w:rPr>
          <w:rFonts w:hint="eastAsia" w:ascii="黑体" w:eastAsia="黑体"/>
          <w:color w:val="auto"/>
          <w:sz w:val="30"/>
          <w:szCs w:val="30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</w:rPr>
        <w:t>中医师承和确有专长考核知情同意书</w:t>
      </w:r>
    </w:p>
    <w:p>
      <w:pPr>
        <w:spacing w:line="560" w:lineRule="exact"/>
        <w:rPr>
          <w:rFonts w:hint="eastAsia" w:ascii="方正小标宋简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color w:val="auto"/>
          <w:sz w:val="40"/>
          <w:szCs w:val="40"/>
          <w:highlight w:val="none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根据《中华人民共和国执业医师法》、《传统医学师承和确有专长人员医师资格考核考试办法》（原卫生部第52号令）相关要求，参加202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年中医师承和确有专长考核考试合格者，可获取《中医确有专长证书》和《中医师承出师证书》，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该类证书不作为有效行医证件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，仅用于申请报考国家医师资格考试师承或确有专长助理考试。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该考核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不同于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《中医药法》所规定的中医医术确有专长人员医师资格考核。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我已认真阅读该知情同意书，并已充分知晓以上内容，同意报考和参加202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年度中医师承和确有专长考核考试。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考生签字：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年    月     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该知情同意书签字须清晰可辨，中医师承考核人员共一式三份，分别交由考生所在地省辖市卫健委（中医药发展局）、郑州市卫健委、考生本人留存（考试时须携带）；中医确有专长考核人员共一式三份，分别交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驻马店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市卫健委、考生报名县（区）卫健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委和考生本人留存（考试时须携带）。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3A3A3E4C"/>
    <w:rsid w:val="3A3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2024-06-27T12:15:00Z</dcterms:created>
  <dc:creator>DF</dc:creator>
  <cp:lastModifiedBy>DF</cp:lastModifiedBy>
  <dcterms:modified xsi:type="dcterms:W3CDTF">2024-06-27T12:15:51Z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4801A049FCEB407A888C02B3AAC9FECF_11</vt:lpwstr>
  </property>
</Properties>
</file>